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F3037B" w:rsidTr="00F3037B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7B" w:rsidRDefault="00F3037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37B" w:rsidRDefault="00F3037B">
            <w:pPr>
              <w:rPr>
                <w:color w:val="000000"/>
              </w:rPr>
            </w:pPr>
          </w:p>
          <w:p w:rsidR="00F3037B" w:rsidRDefault="00F3037B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37B" w:rsidRDefault="00B04A3A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F3037B" w:rsidTr="00F3037B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37B" w:rsidRDefault="00F3037B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A3A" w:rsidRPr="00B04A3A" w:rsidRDefault="00B04A3A" w:rsidP="00B04A3A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B04A3A" w:rsidRPr="00B04A3A" w:rsidRDefault="00B04A3A" w:rsidP="00B04A3A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B04A3A" w:rsidRPr="00B04A3A" w:rsidRDefault="00B04A3A" w:rsidP="00B04A3A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proofErr w:type="gramEnd"/>
            <w:r w:rsidRPr="00B04A3A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F3037B" w:rsidRDefault="00B04A3A" w:rsidP="00B04A3A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B04A3A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B04A3A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F3037B" w:rsidTr="00F3037B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F3037B" w:rsidRDefault="00B04A3A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</w:t>
            </w:r>
            <w:proofErr w:type="gram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gram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AB3FF5" w:rsidRDefault="00AB3FF5" w:rsidP="00AB3FF5">
      <w:pPr>
        <w:jc w:val="center"/>
        <w:rPr>
          <w:b/>
          <w:sz w:val="28"/>
          <w:szCs w:val="28"/>
        </w:rPr>
      </w:pPr>
    </w:p>
    <w:p w:rsidR="00AB3FF5" w:rsidRDefault="00AB3FF5" w:rsidP="00AB3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на гидроцилиндр</w:t>
      </w:r>
    </w:p>
    <w:p w:rsidR="00762925" w:rsidRDefault="00762925" w:rsidP="00AB3F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791"/>
      </w:tblGrid>
      <w:tr w:rsidR="00AB3FF5" w:rsidRPr="00AB3FF5" w:rsidTr="00AB3FF5">
        <w:trPr>
          <w:trHeight w:val="112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jc w:val="both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Тип исполнения </w:t>
            </w:r>
          </w:p>
          <w:p w:rsidR="00AB3FF5" w:rsidRPr="00AB3FF5" w:rsidRDefault="00AB3FF5">
            <w:pPr>
              <w:spacing w:line="276" w:lineRule="auto"/>
              <w:jc w:val="both"/>
              <w:rPr>
                <w:spacing w:val="-20"/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(</w:t>
            </w:r>
            <w:proofErr w:type="gramStart"/>
            <w:r w:rsidRPr="00AB3FF5">
              <w:rPr>
                <w:sz w:val="20"/>
                <w:szCs w:val="20"/>
              </w:rPr>
              <w:t>плунжерный</w:t>
            </w:r>
            <w:proofErr w:type="gramEnd"/>
            <w:r w:rsidRPr="00AB3FF5">
              <w:rPr>
                <w:sz w:val="20"/>
                <w:szCs w:val="20"/>
              </w:rPr>
              <w:t>, поршневой, одностороннего или двухстороннего действия, телескопический, с односторонним или двухсторонним штоком)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2. Диаметр поршня, </w:t>
            </w:r>
            <w:proofErr w:type="gramStart"/>
            <w:r w:rsidRPr="00AB3FF5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3. Диаметр штока, </w:t>
            </w:r>
            <w:proofErr w:type="gramStart"/>
            <w:r w:rsidRPr="00AB3FF5">
              <w:rPr>
                <w:sz w:val="20"/>
                <w:szCs w:val="20"/>
              </w:rPr>
              <w:t>мм</w:t>
            </w:r>
            <w:proofErr w:type="gramEnd"/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4. Ход штока, </w:t>
            </w:r>
            <w:proofErr w:type="gramStart"/>
            <w:r w:rsidRPr="00AB3FF5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5. Максимальное давление (</w:t>
            </w:r>
            <w:proofErr w:type="gramStart"/>
            <w:r w:rsidRPr="00AB3FF5">
              <w:rPr>
                <w:sz w:val="20"/>
                <w:szCs w:val="20"/>
              </w:rPr>
              <w:t>Ртах</w:t>
            </w:r>
            <w:proofErr w:type="gramEnd"/>
            <w:r w:rsidRPr="00AB3FF5">
              <w:rPr>
                <w:sz w:val="20"/>
                <w:szCs w:val="20"/>
              </w:rPr>
              <w:t>, МПа)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B3FF5">
              <w:rPr>
                <w:sz w:val="20"/>
                <w:szCs w:val="20"/>
              </w:rPr>
              <w:t>б</w:t>
            </w:r>
            <w:proofErr w:type="gramEnd"/>
            <w:r w:rsidRPr="00AB3FF5">
              <w:rPr>
                <w:sz w:val="20"/>
                <w:szCs w:val="20"/>
              </w:rPr>
              <w:t>. Номинальное давление (</w:t>
            </w:r>
            <w:proofErr w:type="spellStart"/>
            <w:r w:rsidRPr="00AB3FF5">
              <w:rPr>
                <w:sz w:val="20"/>
                <w:szCs w:val="20"/>
              </w:rPr>
              <w:t>Рнои</w:t>
            </w:r>
            <w:proofErr w:type="spellEnd"/>
            <w:r w:rsidRPr="00AB3FF5">
              <w:rPr>
                <w:sz w:val="20"/>
                <w:szCs w:val="20"/>
              </w:rPr>
              <w:t>, МПа)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7. Усилие на штоке гидроцилиндра толкающее/тянущее, (Н/кг)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8. Температурный режим работы, </w:t>
            </w:r>
            <w:r w:rsidRPr="00AB3FF5">
              <w:rPr>
                <w:sz w:val="20"/>
                <w:szCs w:val="20"/>
                <w:vertAlign w:val="superscript"/>
              </w:rPr>
              <w:t>0</w:t>
            </w:r>
            <w:r w:rsidRPr="00AB3FF5">
              <w:rPr>
                <w:sz w:val="20"/>
                <w:szCs w:val="20"/>
              </w:rPr>
              <w:t>С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9. Максимальная скорость движения штока, м/</w:t>
            </w:r>
            <w:proofErr w:type="gramStart"/>
            <w:r w:rsidRPr="00AB3FF5">
              <w:rPr>
                <w:sz w:val="20"/>
                <w:szCs w:val="20"/>
              </w:rPr>
              <w:t>с</w:t>
            </w:r>
            <w:proofErr w:type="gramEnd"/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10. Рабочая жидкость (гидравлическая жидкость на нефтяной основе, водно-гликолевая жидкость, другая)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11. Наличие внутренних </w:t>
            </w:r>
            <w:proofErr w:type="spellStart"/>
            <w:r w:rsidRPr="00AB3FF5">
              <w:rPr>
                <w:sz w:val="20"/>
                <w:szCs w:val="20"/>
              </w:rPr>
              <w:t>перетечек</w:t>
            </w:r>
            <w:proofErr w:type="spellEnd"/>
            <w:r w:rsidRPr="00AB3FF5">
              <w:rPr>
                <w:sz w:val="20"/>
                <w:szCs w:val="20"/>
              </w:rPr>
              <w:t xml:space="preserve"> (</w:t>
            </w:r>
            <w:proofErr w:type="gramStart"/>
            <w:r w:rsidRPr="00AB3FF5">
              <w:rPr>
                <w:sz w:val="20"/>
                <w:szCs w:val="20"/>
              </w:rPr>
              <w:t>допускается</w:t>
            </w:r>
            <w:proofErr w:type="gramEnd"/>
            <w:r w:rsidRPr="00AB3FF5">
              <w:rPr>
                <w:sz w:val="20"/>
                <w:szCs w:val="20"/>
              </w:rPr>
              <w:t>/не допускается)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12. Цикличность работы гидроцилиндра, ход/</w:t>
            </w:r>
            <w:proofErr w:type="spellStart"/>
            <w:r w:rsidRPr="00AB3FF5">
              <w:rPr>
                <w:sz w:val="20"/>
                <w:szCs w:val="20"/>
              </w:rPr>
              <w:t>сут</w:t>
            </w:r>
            <w:proofErr w:type="spellEnd"/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13. Требуемый ресурс, час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14. Тип исполнения гидроцилиндра по присоединительным размерам </w:t>
            </w:r>
          </w:p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(тип проушин, цапфы, фланцы, тип окончания штока и т. п.) 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15. Наличие демп</w:t>
            </w:r>
            <w:r w:rsidR="00F55FA6">
              <w:rPr>
                <w:sz w:val="20"/>
                <w:szCs w:val="20"/>
              </w:rPr>
              <w:t>фирования (торможения) в конце х</w:t>
            </w:r>
            <w:r w:rsidRPr="00AB3FF5">
              <w:rPr>
                <w:sz w:val="20"/>
                <w:szCs w:val="20"/>
              </w:rPr>
              <w:t>ода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1 б. Тип исполнения гидроцилиндра по подводу рабочей жидкости (резьба внутренняя метрическая, внутренняя коническая дюймовая, резьба внутренняя трубная, резьба наружная метрическая, </w:t>
            </w:r>
            <w:proofErr w:type="gramStart"/>
            <w:r w:rsidRPr="00AB3FF5">
              <w:rPr>
                <w:sz w:val="20"/>
                <w:szCs w:val="20"/>
              </w:rPr>
              <w:t>фланцевое</w:t>
            </w:r>
            <w:proofErr w:type="gramEnd"/>
            <w:r w:rsidRPr="00AB3FF5">
              <w:rPr>
                <w:sz w:val="20"/>
                <w:szCs w:val="20"/>
              </w:rPr>
              <w:t>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17. Условия работы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18. Тип оборудования, на котором будет использован гидроцилиндр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19. Назначение гидроцилиндра</w:t>
            </w:r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FF5" w:rsidRPr="00AB3FF5" w:rsidRDefault="00AB3FF5">
            <w:pPr>
              <w:spacing w:line="276" w:lineRule="auto"/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 xml:space="preserve">20. Требуемое количество гидроцилиндров, </w:t>
            </w:r>
            <w:proofErr w:type="spellStart"/>
            <w:proofErr w:type="gramStart"/>
            <w:r w:rsidRPr="00AB3FF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B3FF5">
              <w:rPr>
                <w:sz w:val="20"/>
                <w:szCs w:val="20"/>
              </w:rPr>
              <w:tab/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3FF5" w:rsidRPr="00AB3FF5" w:rsidRDefault="00AB3FF5">
            <w:pPr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21. Серийность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3FF5" w:rsidRPr="00AB3FF5" w:rsidRDefault="00AB3FF5">
            <w:pPr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22. Требуемый график поставки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3FF5" w:rsidRPr="00AB3FF5" w:rsidRDefault="00AB3FF5">
            <w:pPr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23. Название организации: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3FF5" w:rsidRPr="00AB3FF5" w:rsidRDefault="00AB3FF5">
            <w:pPr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22. Контактное лицо: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  <w:tr w:rsidR="00AB3FF5" w:rsidRPr="00AB3FF5" w:rsidTr="00AB3FF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3FF5" w:rsidRPr="00AB3FF5" w:rsidRDefault="00AB3FF5">
            <w:pPr>
              <w:rPr>
                <w:sz w:val="20"/>
                <w:szCs w:val="20"/>
              </w:rPr>
            </w:pPr>
            <w:r w:rsidRPr="00AB3FF5">
              <w:rPr>
                <w:sz w:val="20"/>
                <w:szCs w:val="20"/>
              </w:rPr>
              <w:t>23. Контактные телефоны: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F5" w:rsidRPr="00AB3FF5" w:rsidRDefault="00AB3FF5">
            <w:pPr>
              <w:jc w:val="both"/>
              <w:rPr>
                <w:spacing w:val="-20"/>
                <w:sz w:val="20"/>
                <w:szCs w:val="20"/>
              </w:rPr>
            </w:pPr>
          </w:p>
        </w:tc>
      </w:tr>
    </w:tbl>
    <w:p w:rsidR="00AB3FF5" w:rsidRPr="00AB3FF5" w:rsidRDefault="00AB3FF5" w:rsidP="00AB3FF5">
      <w:pPr>
        <w:ind w:firstLine="567"/>
        <w:jc w:val="both"/>
        <w:rPr>
          <w:spacing w:val="-20"/>
          <w:sz w:val="22"/>
          <w:szCs w:val="22"/>
        </w:rPr>
      </w:pPr>
    </w:p>
    <w:p w:rsidR="00AB3FF5" w:rsidRPr="00AB3FF5" w:rsidRDefault="00AB3FF5" w:rsidP="00AB3FF5">
      <w:pPr>
        <w:ind w:firstLine="567"/>
        <w:jc w:val="both"/>
        <w:rPr>
          <w:spacing w:val="-20"/>
          <w:sz w:val="22"/>
          <w:szCs w:val="22"/>
        </w:rPr>
      </w:pPr>
      <w:r w:rsidRPr="00AB3FF5">
        <w:rPr>
          <w:spacing w:val="-20"/>
          <w:sz w:val="22"/>
          <w:szCs w:val="22"/>
        </w:rPr>
        <w:t>Для оптимального подбора конструкции изделия, просим Вас подробно заполнить все вышеперечисленные пункты опросного листа.</w:t>
      </w:r>
    </w:p>
    <w:p w:rsidR="00AB3FF5" w:rsidRPr="00AB3FF5" w:rsidRDefault="00AB3FF5" w:rsidP="00AB3FF5">
      <w:pPr>
        <w:rPr>
          <w:i/>
          <w:sz w:val="22"/>
          <w:szCs w:val="22"/>
        </w:rPr>
      </w:pPr>
    </w:p>
    <w:p w:rsidR="00AB3FF5" w:rsidRDefault="00AB3FF5" w:rsidP="00AB3FF5">
      <w:pPr>
        <w:pStyle w:val="a9"/>
        <w:rPr>
          <w:rFonts w:ascii="Tahoma" w:hAnsi="Tahoma" w:cs="Tahoma"/>
        </w:rPr>
      </w:pPr>
    </w:p>
    <w:p w:rsidR="00AB3FF5" w:rsidRDefault="00AB3FF5" w:rsidP="0028635F">
      <w:pPr>
        <w:pStyle w:val="a9"/>
        <w:rPr>
          <w:rFonts w:ascii="Times New Roman" w:hAnsi="Times New Roman"/>
          <w:b/>
        </w:rPr>
      </w:pPr>
    </w:p>
    <w:sectPr w:rsidR="00AB3FF5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3074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33DB"/>
    <w:rsid w:val="000952EB"/>
    <w:rsid w:val="000961DA"/>
    <w:rsid w:val="000A3FC5"/>
    <w:rsid w:val="000B22A6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B13AA"/>
    <w:rsid w:val="002D3F1E"/>
    <w:rsid w:val="002D74AD"/>
    <w:rsid w:val="002E1494"/>
    <w:rsid w:val="002F1F1C"/>
    <w:rsid w:val="002F466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C6497"/>
    <w:rsid w:val="003D0528"/>
    <w:rsid w:val="003D19E0"/>
    <w:rsid w:val="003E1A17"/>
    <w:rsid w:val="003F1C59"/>
    <w:rsid w:val="003F2382"/>
    <w:rsid w:val="003F6C64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1BAF"/>
    <w:rsid w:val="006B3B10"/>
    <w:rsid w:val="006B56CF"/>
    <w:rsid w:val="006C0946"/>
    <w:rsid w:val="006C76FB"/>
    <w:rsid w:val="006D03CD"/>
    <w:rsid w:val="006F1548"/>
    <w:rsid w:val="006F1A24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2925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46968"/>
    <w:rsid w:val="00852B01"/>
    <w:rsid w:val="00855CAF"/>
    <w:rsid w:val="00857B01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753F"/>
    <w:rsid w:val="009258A4"/>
    <w:rsid w:val="009269C3"/>
    <w:rsid w:val="009269F6"/>
    <w:rsid w:val="0093195C"/>
    <w:rsid w:val="00937DBE"/>
    <w:rsid w:val="00940C01"/>
    <w:rsid w:val="00941D9B"/>
    <w:rsid w:val="00942D0C"/>
    <w:rsid w:val="0094410A"/>
    <w:rsid w:val="00946A4D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B3FF5"/>
    <w:rsid w:val="00AC73F1"/>
    <w:rsid w:val="00AD0527"/>
    <w:rsid w:val="00AF5CF4"/>
    <w:rsid w:val="00B03CDE"/>
    <w:rsid w:val="00B04A3A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560A"/>
    <w:rsid w:val="00B972CD"/>
    <w:rsid w:val="00BA3F58"/>
    <w:rsid w:val="00BB0198"/>
    <w:rsid w:val="00BB3BFC"/>
    <w:rsid w:val="00BD1F2B"/>
    <w:rsid w:val="00BF16CC"/>
    <w:rsid w:val="00BF6CBA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037B"/>
    <w:rsid w:val="00F3145B"/>
    <w:rsid w:val="00F32E11"/>
    <w:rsid w:val="00F339F2"/>
    <w:rsid w:val="00F404B6"/>
    <w:rsid w:val="00F421E0"/>
    <w:rsid w:val="00F4398F"/>
    <w:rsid w:val="00F519B0"/>
    <w:rsid w:val="00F55FA6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2945"/>
    <w:rsid w:val="00FE473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08F6-C75D-4E54-9646-6E066E0D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Asus</cp:lastModifiedBy>
  <cp:revision>19</cp:revision>
  <cp:lastPrinted>2016-06-30T07:06:00Z</cp:lastPrinted>
  <dcterms:created xsi:type="dcterms:W3CDTF">2016-06-30T10:56:00Z</dcterms:created>
  <dcterms:modified xsi:type="dcterms:W3CDTF">2020-07-31T06:40:00Z</dcterms:modified>
</cp:coreProperties>
</file>